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29FD789D" w:rsidR="004D0257" w:rsidRPr="00901457" w:rsidRDefault="2F9012B4" w:rsidP="2F9012B4">
      <w:pPr>
        <w:rPr>
          <w:rFonts w:ascii="Palatino Linotype" w:eastAsia="Times New Roman" w:hAnsi="Palatino Linotype" w:cs="Times New Roman"/>
          <w:sz w:val="18"/>
          <w:szCs w:val="18"/>
        </w:rPr>
      </w:pPr>
      <w:r w:rsidRPr="00901457">
        <w:rPr>
          <w:rFonts w:ascii="Palatino Linotype" w:eastAsia="Times New Roman" w:hAnsi="Palatino Linotype" w:cs="Times New Roman"/>
          <w:b/>
          <w:bCs/>
          <w:sz w:val="18"/>
          <w:szCs w:val="18"/>
        </w:rPr>
        <w:t>Table S2:</w:t>
      </w:r>
      <w:r w:rsidRPr="00901457">
        <w:rPr>
          <w:rFonts w:ascii="Palatino Linotype" w:eastAsia="Times New Roman" w:hAnsi="Palatino Linotype" w:cs="Times New Roman"/>
          <w:sz w:val="18"/>
          <w:szCs w:val="18"/>
        </w:rPr>
        <w:t xml:space="preserve"> Means and Standard Deviations of Scales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3585"/>
        <w:gridCol w:w="2655"/>
        <w:gridCol w:w="3120"/>
      </w:tblGrid>
      <w:tr w:rsidR="2F9012B4" w:rsidRPr="00901457" w14:paraId="7E677F01" w14:textId="77777777" w:rsidTr="00901457">
        <w:tc>
          <w:tcPr>
            <w:tcW w:w="3585" w:type="dxa"/>
            <w:tcBorders>
              <w:top w:val="single" w:sz="8" w:space="0" w:color="auto"/>
              <w:bottom w:val="single" w:sz="8" w:space="0" w:color="auto"/>
            </w:tcBorders>
          </w:tcPr>
          <w:p w14:paraId="6F2F5E6B" w14:textId="183DFC25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>Scale</w:t>
            </w:r>
          </w:p>
        </w:tc>
        <w:tc>
          <w:tcPr>
            <w:tcW w:w="2655" w:type="dxa"/>
            <w:tcBorders>
              <w:top w:val="single" w:sz="8" w:space="0" w:color="auto"/>
              <w:bottom w:val="single" w:sz="8" w:space="0" w:color="auto"/>
            </w:tcBorders>
          </w:tcPr>
          <w:p w14:paraId="628CFAA9" w14:textId="6F7FD75B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>Mean</w:t>
            </w:r>
          </w:p>
        </w:tc>
        <w:tc>
          <w:tcPr>
            <w:tcW w:w="3120" w:type="dxa"/>
            <w:tcBorders>
              <w:top w:val="single" w:sz="8" w:space="0" w:color="auto"/>
              <w:bottom w:val="single" w:sz="8" w:space="0" w:color="auto"/>
            </w:tcBorders>
          </w:tcPr>
          <w:p w14:paraId="70A6CF14" w14:textId="2FBA753B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>Standard Deviation</w:t>
            </w:r>
          </w:p>
        </w:tc>
      </w:tr>
      <w:tr w:rsidR="2F9012B4" w:rsidRPr="00901457" w14:paraId="5EF838E9" w14:textId="77777777" w:rsidTr="00901457">
        <w:tc>
          <w:tcPr>
            <w:tcW w:w="3585" w:type="dxa"/>
            <w:tcBorders>
              <w:top w:val="single" w:sz="8" w:space="0" w:color="auto"/>
              <w:bottom w:val="single" w:sz="8" w:space="0" w:color="auto"/>
            </w:tcBorders>
          </w:tcPr>
          <w:p w14:paraId="64E70D9A" w14:textId="6322C53F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OBI (burnout)</w:t>
            </w:r>
          </w:p>
        </w:tc>
        <w:tc>
          <w:tcPr>
            <w:tcW w:w="2655" w:type="dxa"/>
            <w:tcBorders>
              <w:top w:val="single" w:sz="8" w:space="0" w:color="auto"/>
              <w:bottom w:val="single" w:sz="8" w:space="0" w:color="auto"/>
            </w:tcBorders>
          </w:tcPr>
          <w:p w14:paraId="1E9C7946" w14:textId="29E04A94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4.14</w:t>
            </w:r>
          </w:p>
        </w:tc>
        <w:tc>
          <w:tcPr>
            <w:tcW w:w="3120" w:type="dxa"/>
            <w:tcBorders>
              <w:top w:val="single" w:sz="8" w:space="0" w:color="auto"/>
              <w:bottom w:val="single" w:sz="8" w:space="0" w:color="auto"/>
            </w:tcBorders>
          </w:tcPr>
          <w:p w14:paraId="2BBD821C" w14:textId="34148AF8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0.57</w:t>
            </w:r>
          </w:p>
        </w:tc>
      </w:tr>
      <w:tr w:rsidR="2F9012B4" w:rsidRPr="00901457" w14:paraId="61D7524E" w14:textId="77777777" w:rsidTr="00901457">
        <w:tc>
          <w:tcPr>
            <w:tcW w:w="3585" w:type="dxa"/>
            <w:tcBorders>
              <w:top w:val="single" w:sz="8" w:space="0" w:color="auto"/>
            </w:tcBorders>
          </w:tcPr>
          <w:p w14:paraId="2F4E6C67" w14:textId="1F1BF29B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Perceived Organizational Support</w:t>
            </w:r>
          </w:p>
        </w:tc>
        <w:tc>
          <w:tcPr>
            <w:tcW w:w="2655" w:type="dxa"/>
            <w:tcBorders>
              <w:top w:val="single" w:sz="8" w:space="0" w:color="auto"/>
            </w:tcBorders>
          </w:tcPr>
          <w:p w14:paraId="14F2FB4C" w14:textId="4766A187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2.90</w:t>
            </w:r>
          </w:p>
        </w:tc>
        <w:tc>
          <w:tcPr>
            <w:tcW w:w="3120" w:type="dxa"/>
            <w:tcBorders>
              <w:top w:val="single" w:sz="8" w:space="0" w:color="auto"/>
            </w:tcBorders>
          </w:tcPr>
          <w:p w14:paraId="59E352D2" w14:textId="421EE05E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0.97</w:t>
            </w:r>
          </w:p>
        </w:tc>
      </w:tr>
      <w:tr w:rsidR="2F9012B4" w:rsidRPr="00901457" w14:paraId="4F6D702E" w14:textId="77777777" w:rsidTr="00901457">
        <w:tc>
          <w:tcPr>
            <w:tcW w:w="3585" w:type="dxa"/>
          </w:tcPr>
          <w:p w14:paraId="219A86CB" w14:textId="7FDF5A36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Moral Distress</w:t>
            </w:r>
          </w:p>
        </w:tc>
        <w:tc>
          <w:tcPr>
            <w:tcW w:w="2655" w:type="dxa"/>
          </w:tcPr>
          <w:p w14:paraId="5F517C08" w14:textId="496C5561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3.86</w:t>
            </w:r>
          </w:p>
        </w:tc>
        <w:tc>
          <w:tcPr>
            <w:tcW w:w="3120" w:type="dxa"/>
          </w:tcPr>
          <w:p w14:paraId="593923CA" w14:textId="3F9DEAE1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0.57</w:t>
            </w:r>
          </w:p>
        </w:tc>
      </w:tr>
      <w:tr w:rsidR="2F9012B4" w:rsidRPr="00901457" w14:paraId="12518FCB" w14:textId="77777777" w:rsidTr="00901457">
        <w:tc>
          <w:tcPr>
            <w:tcW w:w="3585" w:type="dxa"/>
          </w:tcPr>
          <w:p w14:paraId="3C802CCC" w14:textId="33369286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Workplace Motivation</w:t>
            </w:r>
          </w:p>
        </w:tc>
        <w:tc>
          <w:tcPr>
            <w:tcW w:w="2655" w:type="dxa"/>
          </w:tcPr>
          <w:p w14:paraId="7815D7B8" w14:textId="03DCD7AF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1.88</w:t>
            </w:r>
          </w:p>
        </w:tc>
        <w:tc>
          <w:tcPr>
            <w:tcW w:w="3120" w:type="dxa"/>
          </w:tcPr>
          <w:p w14:paraId="5021C59E" w14:textId="5BD7FC36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0.44</w:t>
            </w:r>
          </w:p>
        </w:tc>
      </w:tr>
      <w:tr w:rsidR="2F9012B4" w:rsidRPr="00901457" w14:paraId="51BF9B19" w14:textId="77777777" w:rsidTr="00901457">
        <w:tc>
          <w:tcPr>
            <w:tcW w:w="3585" w:type="dxa"/>
          </w:tcPr>
          <w:p w14:paraId="725B0BE3" w14:textId="3F23F2D0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Surface Emotional Labor</w:t>
            </w:r>
          </w:p>
        </w:tc>
        <w:tc>
          <w:tcPr>
            <w:tcW w:w="2655" w:type="dxa"/>
          </w:tcPr>
          <w:p w14:paraId="720C1DD3" w14:textId="28AA1FE3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2.86</w:t>
            </w:r>
          </w:p>
        </w:tc>
        <w:tc>
          <w:tcPr>
            <w:tcW w:w="3120" w:type="dxa"/>
          </w:tcPr>
          <w:p w14:paraId="69917D10" w14:textId="4EFCFDC4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1.02</w:t>
            </w:r>
          </w:p>
        </w:tc>
      </w:tr>
      <w:tr w:rsidR="2F9012B4" w:rsidRPr="00901457" w14:paraId="1F0C1658" w14:textId="77777777" w:rsidTr="00901457">
        <w:tc>
          <w:tcPr>
            <w:tcW w:w="3585" w:type="dxa"/>
          </w:tcPr>
          <w:p w14:paraId="5C3678E1" w14:textId="3697E7B5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Deep Emotional Labor</w:t>
            </w:r>
          </w:p>
        </w:tc>
        <w:tc>
          <w:tcPr>
            <w:tcW w:w="2655" w:type="dxa"/>
          </w:tcPr>
          <w:p w14:paraId="6AA55522" w14:textId="21AE1AB6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3.52</w:t>
            </w:r>
          </w:p>
        </w:tc>
        <w:tc>
          <w:tcPr>
            <w:tcW w:w="3120" w:type="dxa"/>
          </w:tcPr>
          <w:p w14:paraId="3F2A4D8A" w14:textId="5C82C319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0.68</w:t>
            </w:r>
          </w:p>
        </w:tc>
      </w:tr>
      <w:tr w:rsidR="2F9012B4" w:rsidRPr="00901457" w14:paraId="3A514C2E" w14:textId="77777777" w:rsidTr="00901457">
        <w:tc>
          <w:tcPr>
            <w:tcW w:w="3585" w:type="dxa"/>
          </w:tcPr>
          <w:p w14:paraId="4115F32F" w14:textId="503B5B15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Natural Emotional Labor</w:t>
            </w:r>
          </w:p>
        </w:tc>
        <w:tc>
          <w:tcPr>
            <w:tcW w:w="2655" w:type="dxa"/>
          </w:tcPr>
          <w:p w14:paraId="36553C5C" w14:textId="0CFB77DF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3.53</w:t>
            </w:r>
          </w:p>
        </w:tc>
        <w:tc>
          <w:tcPr>
            <w:tcW w:w="3120" w:type="dxa"/>
          </w:tcPr>
          <w:p w14:paraId="6CA08ABD" w14:textId="7929ABCF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0.80</w:t>
            </w:r>
          </w:p>
        </w:tc>
      </w:tr>
      <w:tr w:rsidR="2F9012B4" w:rsidRPr="00901457" w14:paraId="56997074" w14:textId="77777777" w:rsidTr="00901457">
        <w:tc>
          <w:tcPr>
            <w:tcW w:w="3585" w:type="dxa"/>
          </w:tcPr>
          <w:p w14:paraId="2635784A" w14:textId="12876A8F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Problem-Based Coping</w:t>
            </w:r>
          </w:p>
        </w:tc>
        <w:tc>
          <w:tcPr>
            <w:tcW w:w="2655" w:type="dxa"/>
          </w:tcPr>
          <w:p w14:paraId="0EBA4DDB" w14:textId="40354361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3.52</w:t>
            </w:r>
          </w:p>
        </w:tc>
        <w:tc>
          <w:tcPr>
            <w:tcW w:w="3120" w:type="dxa"/>
          </w:tcPr>
          <w:p w14:paraId="0BA55358" w14:textId="6661D359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0.61</w:t>
            </w:r>
          </w:p>
        </w:tc>
      </w:tr>
      <w:tr w:rsidR="2F9012B4" w:rsidRPr="00901457" w14:paraId="2072CEA0" w14:textId="77777777" w:rsidTr="00901457">
        <w:tc>
          <w:tcPr>
            <w:tcW w:w="3585" w:type="dxa"/>
            <w:tcBorders>
              <w:bottom w:val="single" w:sz="8" w:space="0" w:color="auto"/>
            </w:tcBorders>
          </w:tcPr>
          <w:p w14:paraId="4E23671F" w14:textId="26D1AAB5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Emotion-Based Coping</w:t>
            </w:r>
          </w:p>
        </w:tc>
        <w:tc>
          <w:tcPr>
            <w:tcW w:w="2655" w:type="dxa"/>
            <w:tcBorders>
              <w:bottom w:val="single" w:sz="8" w:space="0" w:color="auto"/>
            </w:tcBorders>
          </w:tcPr>
          <w:p w14:paraId="5F89F567" w14:textId="2F9FF14C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3.32</w:t>
            </w:r>
          </w:p>
        </w:tc>
        <w:tc>
          <w:tcPr>
            <w:tcW w:w="3120" w:type="dxa"/>
            <w:tcBorders>
              <w:bottom w:val="single" w:sz="8" w:space="0" w:color="auto"/>
            </w:tcBorders>
          </w:tcPr>
          <w:p w14:paraId="5C360B82" w14:textId="5E457998" w:rsidR="2F9012B4" w:rsidRPr="00901457" w:rsidRDefault="2F9012B4" w:rsidP="2F9012B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901457">
              <w:rPr>
                <w:rFonts w:ascii="Palatino Linotype" w:eastAsia="Times New Roman" w:hAnsi="Palatino Linotype" w:cs="Times New Roman"/>
                <w:sz w:val="18"/>
                <w:szCs w:val="18"/>
              </w:rPr>
              <w:t>0.43</w:t>
            </w:r>
          </w:p>
        </w:tc>
      </w:tr>
    </w:tbl>
    <w:p w14:paraId="471C19BE" w14:textId="583B2F1B" w:rsidR="2F9012B4" w:rsidRDefault="2F9012B4"/>
    <w:p w14:paraId="471E7E75" w14:textId="7B0B264B" w:rsidR="2F9012B4" w:rsidRDefault="2F9012B4" w:rsidP="2F9012B4"/>
    <w:sectPr w:rsidR="2F901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BB545D7"/>
    <w:rsid w:val="000C7CBF"/>
    <w:rsid w:val="004D0257"/>
    <w:rsid w:val="00901457"/>
    <w:rsid w:val="2113EE4B"/>
    <w:rsid w:val="2E5FEEE9"/>
    <w:rsid w:val="2F9012B4"/>
    <w:rsid w:val="3204ACAB"/>
    <w:rsid w:val="34060D1C"/>
    <w:rsid w:val="4BB545D7"/>
    <w:rsid w:val="4D8197F4"/>
    <w:rsid w:val="516FBE74"/>
    <w:rsid w:val="65981D96"/>
    <w:rsid w:val="7C25706A"/>
    <w:rsid w:val="7DC1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545D7"/>
  <w15:chartTrackingRefBased/>
  <w15:docId w15:val="{82B1F564-DABA-4279-BEA1-5FDC0E54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Powell, Caitlin A.J.</dc:creator>
  <cp:keywords/>
  <dc:description/>
  <cp:lastModifiedBy>C Powell</cp:lastModifiedBy>
  <cp:revision>2</cp:revision>
  <dcterms:created xsi:type="dcterms:W3CDTF">2022-03-20T23:47:00Z</dcterms:created>
  <dcterms:modified xsi:type="dcterms:W3CDTF">2022-03-20T23:47:00Z</dcterms:modified>
</cp:coreProperties>
</file>